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C64" w:rsidRPr="00D90C64" w:rsidRDefault="00D90C64" w:rsidP="00D90C64">
      <w:pPr>
        <w:spacing w:before="143" w:line="210" w:lineRule="auto"/>
        <w:ind w:left="120"/>
        <w:rPr>
          <w:rFonts w:ascii="宋体" w:eastAsia="宋体" w:hAnsi="宋体" w:cs="宋体"/>
          <w:b/>
          <w:bCs/>
          <w:spacing w:val="3"/>
          <w:kern w:val="0"/>
          <w:sz w:val="19"/>
          <w:szCs w:val="19"/>
        </w:rPr>
      </w:pPr>
      <w:r w:rsidRPr="00D90C64">
        <w:rPr>
          <w:rFonts w:ascii="宋体" w:eastAsia="宋体" w:hAnsi="宋体" w:cs="宋体" w:hint="eastAsia"/>
          <w:b/>
          <w:bCs/>
          <w:spacing w:val="3"/>
          <w:kern w:val="0"/>
          <w:sz w:val="24"/>
          <w:szCs w:val="24"/>
        </w:rPr>
        <w:t>四头</w:t>
      </w:r>
      <w:r w:rsidRPr="00D90C64">
        <w:rPr>
          <w:rFonts w:ascii="宋体" w:eastAsia="宋体" w:hAnsi="宋体" w:cs="宋体"/>
          <w:b/>
          <w:bCs/>
          <w:spacing w:val="3"/>
          <w:kern w:val="0"/>
          <w:sz w:val="24"/>
          <w:szCs w:val="24"/>
        </w:rPr>
        <w:t>技术参数要求</w:t>
      </w:r>
      <w:r w:rsidRPr="00D90C64">
        <w:rPr>
          <w:rFonts w:ascii="宋体" w:eastAsia="宋体" w:hAnsi="宋体" w:cs="宋体" w:hint="eastAsia"/>
          <w:b/>
          <w:bCs/>
          <w:spacing w:val="3"/>
          <w:kern w:val="0"/>
          <w:sz w:val="24"/>
          <w:szCs w:val="24"/>
        </w:rPr>
        <w:t>（15台）</w:t>
      </w:r>
      <w:r w:rsidRPr="00D90C64">
        <w:rPr>
          <w:rFonts w:ascii="宋体" w:eastAsia="宋体" w:hAnsi="宋体" w:cs="宋体" w:hint="eastAsia"/>
          <w:b/>
          <w:bCs/>
          <w:spacing w:val="3"/>
          <w:kern w:val="0"/>
          <w:sz w:val="19"/>
          <w:szCs w:val="19"/>
        </w:rPr>
        <w:t>：</w:t>
      </w:r>
    </w:p>
    <w:p w:rsidR="00D90C64" w:rsidRPr="00D90C64" w:rsidRDefault="00D90C64" w:rsidP="00D90C64">
      <w:pPr>
        <w:spacing w:before="143" w:line="210" w:lineRule="auto"/>
        <w:ind w:left="120"/>
        <w:rPr>
          <w:rFonts w:ascii="宋体" w:eastAsia="宋体" w:hAnsi="宋体" w:cs="宋体"/>
          <w:spacing w:val="3"/>
          <w:kern w:val="0"/>
          <w:sz w:val="19"/>
          <w:szCs w:val="19"/>
        </w:rPr>
      </w:pP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1、功率，电源：≥4.5KW，380V/50HZ；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2、出水嘴：4龙头出水，一开三温开水；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3、外形尺寸要求长宽高（mm）：1200×450×1380（±5%）；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pacing w:val="1"/>
          <w:kern w:val="0"/>
          <w:sz w:val="24"/>
          <w:szCs w:val="24"/>
        </w:rPr>
        <w:t>▲</w:t>
      </w: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4、过滤要求:不低于5级反渗透过滤配置;净水流量≥1.05L/min;额定总净水量≥4000L；加热内胆容量：≥35升；加热管：采用800不锈钢加热管；符合《生活饮用水水质处理器卫生安全与功能评价规范-反渗透处理装置》(2001)的要求；(提供整机涉及饮用水卫生安全产品卫生许可批件)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  <w:highlight w:val="cyan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5、饮水设备各级滤芯符合《生活饮用水卫生标准》GB5749-2022标准（提供具备CMA或CNAS资质的第三方检测机构出具的符合《生活饮用水卫生标准》GB5749-2022标准的检测报告复印件。）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  <w:highlight w:val="cyan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6、饮水设备出水水质应符合《饮用净水水质标准》CJ/T94-2005；（提供具备CMA或CNAS资质的第三方检测机构出具的符合《饮用净水水质标准》CJ/T94-2005标准的检测报告复印件。）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▲7、为了保证售后的一致性和产品水质安全，饮水设备各级滤芯需为同一品牌；（提供所投饮水设备各级滤芯的涉及饮用水卫生安全产品许可批件）；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8、具有开水温度显示、定时开关机、水位、水质TDS值、故障代码显示等功能；具有防漏水、防漏电、防干烧、防超温、隔夜排空、滤芯防伪识别、智能无菌、高温消毒的技术功能；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▲9、显示屏防护等级≥IP44，为保证核心控制电器长久耐用并减小显示频、按键失灵的风险；（提供具备CMA或CNAS资质的第三方检测机构出具的符合GB/T 4208-2017《外壳防护等级(IP代码)》标准的检测报告复印件。）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▲10、材质：整机门板采用304不锈钢材质，厚度≥0.6mm；水胆采用304不锈钢材质，厚度≥1.0mm；（提供具备CMA或CNAS资质的第三方检测机构出具的符合GB/T 11170-2008和GB/T 20878-2007标准的检测报告复印件。）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▲11、水槽上具有防溅水网板，防止水溅出，采用304不锈钢材质，水槽防溅水网板厚度≥2.5mm；（提供具备CMA或CNAS资质的第三方检测机构出具的检测报告复印件。）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lastRenderedPageBreak/>
        <w:t>▲12、食品卫生要求：整机符合GB4806.7-2016、GB4806.9-2016、GB4806.11-2016 要求保证出水安全，提供整机的食品接触产品安全认证证书；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13、节能要求：整机具有节能认证证书。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19"/>
          <w:szCs w:val="19"/>
        </w:rPr>
      </w:pP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b/>
          <w:bCs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b/>
          <w:bCs/>
          <w:snapToGrid w:val="0"/>
          <w:color w:val="000000"/>
          <w:spacing w:val="1"/>
          <w:kern w:val="0"/>
          <w:sz w:val="24"/>
          <w:szCs w:val="24"/>
        </w:rPr>
        <w:t>三头设备参数要求（12台）：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b/>
          <w:bCs/>
          <w:snapToGrid w:val="0"/>
          <w:color w:val="000000"/>
          <w:spacing w:val="1"/>
          <w:kern w:val="0"/>
          <w:sz w:val="24"/>
          <w:szCs w:val="24"/>
        </w:rPr>
      </w:pP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1、功率，电源：≥3KW，220V/50HZ；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2、出水嘴：3龙头出水，一开二温开水；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3、外形尺寸要求长宽高（mm）：900×450×1380（±5%）；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pacing w:val="1"/>
          <w:kern w:val="0"/>
          <w:sz w:val="24"/>
          <w:szCs w:val="24"/>
        </w:rPr>
        <w:t>▲</w:t>
      </w: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4、过滤要求:不低于5级反渗透过滤配置;净水流量≥1.05L/min;额定总净水量≥4000L；加热内胆容量：≥27升；加热管：采用800不锈钢加热管；符合《生活饮用水水质处理器卫生安全与功能评价规范-反渗透处理装置》(2001)的要求；(提供整机涉及饮用水卫生安全产品卫生许可批件)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  <w:highlight w:val="cyan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5、饮水设备各级滤芯符合《生活饮用水卫生标准》GB5749-2022标准（提供具备CMA或CNAS资质的第三方检测机构出具的符合《生活饮用水卫生标准》GB5749-2022标准的检测报告复印件。）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  <w:highlight w:val="cyan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6、饮水设备出水水质应符合《饮用净水水质标准》CJ/T94-2005；（提供具备CMA或CNAS资质的第三方检测机构出具的符合《饮用净水水质标准》CJ/T94-2005标准的检测报告复印件。）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▲7、为了保证售后的一致性和产品水质安全，饮水设备各级滤芯需为同一品牌；（提供所投饮水设备各级滤芯的涉及饮用水卫生安全产品许可批件）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8、具有开水温度显示、定时开关机、水位、水质TDS值、故障代码显示等功能；具有防漏水、防漏电、防干烧、防超温、隔夜排空、滤芯防伪识别、智能无菌、高温消毒的技术功能；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▲9、显示屏防护等级≥IP44，为保证核心控制电器长久耐用并减小显示频、按键失灵的风险；（提供具备CMA或CNAS资质的第三方检测机构出具的符合GB/T 4208-2017《外壳防护等级(IP 代码)》标准的检测报告复印件。）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▲10、材质：整机门板采用304不锈钢材质，厚度≥0.6mm；水胆采用304不锈钢材质，厚度≥1.0mm；（提供具备CMA或CNAS资质的第三方检测机构出具的符合GB/T 11170-2008和GB/T 20878-2007标准的检测报告复印件。）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▲11、水槽上具有防溅水网板，防止水溅出，采用304不锈钢材质，水槽防溅水网板厚度≥2.5mm；（提供具备CMA或CNAS资质的第三方检测机构出具的检测报告复印件。）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▲12、食品卫生要求：整机符合GB4806.7-2016、GB4806.9-2016、GB4806.11-2016 要求保证出水安全，提供整机的食品接触产品安全认证证书；</w:t>
      </w:r>
    </w:p>
    <w:p w:rsidR="00D90C64" w:rsidRPr="00D90C64" w:rsidRDefault="00D90C64" w:rsidP="00D90C64">
      <w:pPr>
        <w:widowControl/>
        <w:snapToGrid w:val="0"/>
        <w:spacing w:line="360" w:lineRule="auto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000000"/>
          <w:spacing w:val="1"/>
          <w:kern w:val="0"/>
          <w:sz w:val="24"/>
          <w:szCs w:val="24"/>
        </w:rPr>
        <w:t>13、节能要求：整机具有节能认证证书。</w:t>
      </w:r>
    </w:p>
    <w:p w:rsidR="00D90C64" w:rsidRPr="00D90C64" w:rsidRDefault="00D90C64" w:rsidP="00D90C64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snapToGrid w:val="0"/>
          <w:color w:val="FF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FF0000"/>
          <w:spacing w:val="1"/>
          <w:kern w:val="0"/>
          <w:sz w:val="24"/>
          <w:szCs w:val="24"/>
        </w:rPr>
        <w:t>备注：</w:t>
      </w:r>
    </w:p>
    <w:p w:rsidR="00D90C64" w:rsidRPr="00D90C64" w:rsidRDefault="00D90C64" w:rsidP="00D90C64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snapToGrid w:val="0"/>
          <w:color w:val="FF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FF0000"/>
          <w:spacing w:val="1"/>
          <w:kern w:val="0"/>
          <w:sz w:val="24"/>
          <w:szCs w:val="24"/>
        </w:rPr>
        <w:t>1、质保年限：整机质保三年（耗材除外），质保期内第一年提供免费更换一次滤芯服务。</w:t>
      </w:r>
    </w:p>
    <w:p w:rsidR="00D90C64" w:rsidRPr="00D90C64" w:rsidRDefault="00D90C64" w:rsidP="00D90C64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宋体"/>
          <w:snapToGrid w:val="0"/>
          <w:color w:val="000000"/>
          <w:spacing w:val="1"/>
          <w:kern w:val="0"/>
          <w:sz w:val="24"/>
          <w:szCs w:val="24"/>
        </w:rPr>
      </w:pPr>
      <w:r w:rsidRPr="00D90C64">
        <w:rPr>
          <w:rFonts w:ascii="宋体" w:eastAsia="宋体" w:hAnsi="宋体" w:cs="宋体" w:hint="eastAsia"/>
          <w:snapToGrid w:val="0"/>
          <w:color w:val="FF0000"/>
          <w:spacing w:val="1"/>
          <w:kern w:val="0"/>
          <w:sz w:val="24"/>
          <w:szCs w:val="24"/>
        </w:rPr>
        <w:t>2、安装施工要求：所有费用由中标方负责（水电路施工改造，运输费，安装费等）</w:t>
      </w:r>
    </w:p>
    <w:p w:rsidR="00C04BE9" w:rsidRPr="00D90C64" w:rsidRDefault="00C04BE9" w:rsidP="00D90C64">
      <w:bookmarkStart w:id="0" w:name="_GoBack"/>
      <w:bookmarkEnd w:id="0"/>
    </w:p>
    <w:sectPr w:rsidR="00C04BE9" w:rsidRPr="00D90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714" w:rsidRDefault="00C81714" w:rsidP="00005FA7">
      <w:r>
        <w:separator/>
      </w:r>
    </w:p>
  </w:endnote>
  <w:endnote w:type="continuationSeparator" w:id="0">
    <w:p w:rsidR="00C81714" w:rsidRDefault="00C81714" w:rsidP="0000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714" w:rsidRDefault="00C81714" w:rsidP="00005FA7">
      <w:r>
        <w:separator/>
      </w:r>
    </w:p>
  </w:footnote>
  <w:footnote w:type="continuationSeparator" w:id="0">
    <w:p w:rsidR="00C81714" w:rsidRDefault="00C81714" w:rsidP="00005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3B1CEE4"/>
    <w:multiLevelType w:val="singleLevel"/>
    <w:tmpl w:val="A3B1CEE4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A27D7B"/>
    <w:multiLevelType w:val="singleLevel"/>
    <w:tmpl w:val="00A27D7B"/>
    <w:lvl w:ilvl="0">
      <w:start w:val="1"/>
      <w:numFmt w:val="decimal"/>
      <w:suff w:val="nothing"/>
      <w:lvlText w:val="%1、"/>
      <w:lvlJc w:val="left"/>
    </w:lvl>
  </w:abstractNum>
  <w:abstractNum w:abstractNumId="3">
    <w:nsid w:val="7F4A9280"/>
    <w:multiLevelType w:val="singleLevel"/>
    <w:tmpl w:val="7F4A9280"/>
    <w:lvl w:ilvl="0">
      <w:start w:val="2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83A"/>
    <w:rsid w:val="00005FA7"/>
    <w:rsid w:val="001A4F17"/>
    <w:rsid w:val="00212350"/>
    <w:rsid w:val="00292A1C"/>
    <w:rsid w:val="002F5D40"/>
    <w:rsid w:val="00365106"/>
    <w:rsid w:val="003A7A3A"/>
    <w:rsid w:val="004C7256"/>
    <w:rsid w:val="005F783A"/>
    <w:rsid w:val="0080063C"/>
    <w:rsid w:val="00913402"/>
    <w:rsid w:val="00934D72"/>
    <w:rsid w:val="00941A27"/>
    <w:rsid w:val="009C712C"/>
    <w:rsid w:val="00A71EC1"/>
    <w:rsid w:val="00B03A24"/>
    <w:rsid w:val="00BB4F7B"/>
    <w:rsid w:val="00C04BE9"/>
    <w:rsid w:val="00C81714"/>
    <w:rsid w:val="00D27CB5"/>
    <w:rsid w:val="00D34EE3"/>
    <w:rsid w:val="00D729E4"/>
    <w:rsid w:val="00D90C64"/>
    <w:rsid w:val="00E51047"/>
    <w:rsid w:val="00EA58E3"/>
    <w:rsid w:val="00EB406E"/>
    <w:rsid w:val="00F42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9A2F48-B050-4A3D-B6A0-A0569179E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5F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5F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5F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5F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316</Words>
  <Characters>1802</Characters>
  <Application>Microsoft Office Word</Application>
  <DocSecurity>0</DocSecurity>
  <Lines>15</Lines>
  <Paragraphs>4</Paragraphs>
  <ScaleCrop>false</ScaleCrop>
  <Company>MS</Company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刘莹</dc:creator>
  <cp:keywords/>
  <dc:description/>
  <cp:lastModifiedBy>刘莹</cp:lastModifiedBy>
  <cp:revision>9</cp:revision>
  <dcterms:created xsi:type="dcterms:W3CDTF">2024-07-19T01:30:00Z</dcterms:created>
  <dcterms:modified xsi:type="dcterms:W3CDTF">2024-11-18T03:04:00Z</dcterms:modified>
</cp:coreProperties>
</file>